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FB" w:rsidRDefault="001165FB" w:rsidP="001165FB">
      <w:pPr>
        <w:ind w:firstLine="851"/>
        <w:jc w:val="both"/>
        <w:rPr>
          <w:b/>
          <w:sz w:val="28"/>
          <w:szCs w:val="28"/>
        </w:rPr>
      </w:pPr>
    </w:p>
    <w:p w:rsidR="001165FB" w:rsidRDefault="001165FB" w:rsidP="001165FB">
      <w:pPr>
        <w:ind w:firstLine="851"/>
        <w:jc w:val="both"/>
        <w:rPr>
          <w:b/>
          <w:sz w:val="28"/>
          <w:szCs w:val="28"/>
        </w:rPr>
      </w:pPr>
    </w:p>
    <w:p w:rsidR="001165FB" w:rsidRPr="001165FB" w:rsidRDefault="001165FB" w:rsidP="001165FB">
      <w:pPr>
        <w:ind w:hanging="540"/>
        <w:jc w:val="center"/>
        <w:rPr>
          <w:b/>
          <w:i/>
          <w:sz w:val="28"/>
          <w:szCs w:val="28"/>
          <w:u w:val="single"/>
        </w:rPr>
      </w:pPr>
      <w:r w:rsidRPr="001165FB">
        <w:rPr>
          <w:b/>
          <w:i/>
          <w:sz w:val="28"/>
          <w:szCs w:val="28"/>
          <w:u w:val="single"/>
        </w:rPr>
        <w:t>«ВЕСТИ ОРГАНА МЕСТНОГО САМОУПРАВЛЕНИЯ ШАГАЛОВСКОГО СЕЛЬСОВЕТА</w:t>
      </w:r>
    </w:p>
    <w:p w:rsidR="001165FB" w:rsidRPr="001165FB" w:rsidRDefault="001165FB" w:rsidP="001165FB">
      <w:pPr>
        <w:ind w:hanging="540"/>
        <w:jc w:val="center"/>
        <w:rPr>
          <w:b/>
          <w:i/>
          <w:sz w:val="28"/>
          <w:szCs w:val="28"/>
          <w:u w:val="single"/>
        </w:rPr>
      </w:pPr>
    </w:p>
    <w:p w:rsidR="001165FB" w:rsidRPr="001165FB" w:rsidRDefault="001165FB" w:rsidP="001165FB">
      <w:pPr>
        <w:ind w:hanging="540"/>
        <w:jc w:val="center"/>
        <w:rPr>
          <w:b/>
          <w:i/>
          <w:sz w:val="28"/>
          <w:szCs w:val="28"/>
          <w:u w:val="single"/>
        </w:rPr>
      </w:pPr>
      <w:r w:rsidRPr="001165FB">
        <w:rPr>
          <w:b/>
          <w:i/>
          <w:sz w:val="28"/>
          <w:szCs w:val="28"/>
          <w:u w:val="single"/>
        </w:rPr>
        <w:t>№3</w:t>
      </w:r>
      <w:r>
        <w:rPr>
          <w:b/>
          <w:i/>
          <w:sz w:val="28"/>
          <w:szCs w:val="28"/>
          <w:u w:val="single"/>
        </w:rPr>
        <w:t>4</w:t>
      </w:r>
      <w:bookmarkStart w:id="0" w:name="_GoBack"/>
      <w:bookmarkEnd w:id="0"/>
    </w:p>
    <w:p w:rsidR="001165FB" w:rsidRPr="001165FB" w:rsidRDefault="001165FB" w:rsidP="001165FB">
      <w:pPr>
        <w:ind w:hanging="540"/>
        <w:jc w:val="center"/>
        <w:rPr>
          <w:b/>
          <w:i/>
          <w:sz w:val="28"/>
          <w:szCs w:val="28"/>
          <w:u w:val="single"/>
        </w:rPr>
      </w:pPr>
    </w:p>
    <w:p w:rsidR="001165FB" w:rsidRDefault="001165FB" w:rsidP="001165FB">
      <w:pPr>
        <w:spacing w:after="120"/>
        <w:ind w:hanging="540"/>
        <w:jc w:val="center"/>
        <w:rPr>
          <w:b/>
          <w:sz w:val="28"/>
          <w:szCs w:val="28"/>
        </w:rPr>
      </w:pPr>
      <w:r w:rsidRPr="001165FB">
        <w:rPr>
          <w:b/>
          <w:sz w:val="28"/>
          <w:szCs w:val="28"/>
        </w:rPr>
        <w:t xml:space="preserve">с. Шагалово                                                                    </w:t>
      </w:r>
      <w:r>
        <w:rPr>
          <w:b/>
          <w:sz w:val="28"/>
          <w:szCs w:val="28"/>
        </w:rPr>
        <w:t xml:space="preserve">                   04.05.2021 г.</w:t>
      </w:r>
    </w:p>
    <w:p w:rsidR="001165FB" w:rsidRDefault="001165FB" w:rsidP="001165FB">
      <w:pPr>
        <w:ind w:firstLine="851"/>
        <w:jc w:val="both"/>
        <w:rPr>
          <w:b/>
          <w:sz w:val="28"/>
          <w:szCs w:val="28"/>
        </w:rPr>
      </w:pPr>
    </w:p>
    <w:p w:rsidR="001165FB" w:rsidRDefault="001165FB" w:rsidP="001165FB">
      <w:pPr>
        <w:ind w:firstLine="851"/>
        <w:jc w:val="both"/>
        <w:rPr>
          <w:b/>
          <w:sz w:val="28"/>
          <w:szCs w:val="28"/>
        </w:rPr>
      </w:pPr>
    </w:p>
    <w:p w:rsidR="001165FB" w:rsidRDefault="001165FB" w:rsidP="001165FB">
      <w:pPr>
        <w:ind w:firstLine="851"/>
        <w:jc w:val="both"/>
        <w:rPr>
          <w:b/>
          <w:sz w:val="28"/>
          <w:szCs w:val="28"/>
        </w:rPr>
      </w:pPr>
    </w:p>
    <w:p w:rsidR="001165FB" w:rsidRDefault="001165FB" w:rsidP="001165FB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Больничный по уходу за ребенком в возрасте до 7 лет включительно будет оплачиваться в размере 100 процентов от заработка вне зависимости от трудового стажа родителя.</w:t>
      </w:r>
    </w:p>
    <w:p w:rsidR="001165FB" w:rsidRDefault="001165FB" w:rsidP="001165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Минтруда России от 21.04.2021 «Увеличенные больничные на детей до 7 лет смогут получать свыше 1,5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родителей».</w:t>
      </w:r>
    </w:p>
    <w:p w:rsidR="001165FB" w:rsidRDefault="001165FB" w:rsidP="001165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Президента РФ родители, воспитывающие маленьких детей, получат дополнительную защиту. Вне зависимости от стажа, если такой родитель будет брать больничный для ухода за ребенком, он будет получать 100% от средней заработной платы.</w:t>
      </w:r>
    </w:p>
    <w:p w:rsidR="001165FB" w:rsidRDefault="001165FB" w:rsidP="001165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общему правилу размер пособия по временной нетрудоспособности зависит от продолжительности страхового стажа застрахованного лица и составляет:</w:t>
      </w:r>
    </w:p>
    <w:p w:rsidR="001165FB" w:rsidRDefault="001165FB" w:rsidP="001165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страхового стажа до 5 лет, - 60 процентов среднего заработка, но не более 44 400 рублей в среднем в месяц;</w:t>
      </w:r>
    </w:p>
    <w:p w:rsidR="001165FB" w:rsidRDefault="001165FB" w:rsidP="001165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страхового стажа от 5 до 8 лет, - 80 процентов среднего заработка, но не более 59 200 рублей в среднем в месяц;</w:t>
      </w:r>
    </w:p>
    <w:p w:rsidR="001165FB" w:rsidRDefault="001165FB" w:rsidP="001165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страхового стажа 8 и более лет, - 100 процентов среднего заработка, но не более 74 001 рубля в среднем в месяц.</w:t>
      </w:r>
    </w:p>
    <w:p w:rsidR="001165FB" w:rsidRDefault="001165FB" w:rsidP="001165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родители детей до 7 лет включительно смогут рассчитывать на 100% от среднего заработка во время больничного по уходу за ребенком, но не более 74 001 рубля в среднем в месяц, вне зависимости от трудового стажа.</w:t>
      </w:r>
    </w:p>
    <w:p w:rsidR="001165FB" w:rsidRDefault="001165FB" w:rsidP="001165FB">
      <w:pPr>
        <w:ind w:firstLine="851"/>
        <w:jc w:val="both"/>
        <w:rPr>
          <w:sz w:val="28"/>
          <w:szCs w:val="28"/>
        </w:rPr>
      </w:pPr>
    </w:p>
    <w:p w:rsidR="00FC5003" w:rsidRDefault="00FC5003"/>
    <w:sectPr w:rsidR="00FC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C4"/>
    <w:rsid w:val="001165FB"/>
    <w:rsid w:val="007F04C4"/>
    <w:rsid w:val="00FC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3</cp:revision>
  <cp:lastPrinted>2021-05-04T02:54:00Z</cp:lastPrinted>
  <dcterms:created xsi:type="dcterms:W3CDTF">2021-05-04T02:53:00Z</dcterms:created>
  <dcterms:modified xsi:type="dcterms:W3CDTF">2021-05-04T02:54:00Z</dcterms:modified>
</cp:coreProperties>
</file>