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4D" w:rsidRPr="008E124D" w:rsidRDefault="008E124D" w:rsidP="008E12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124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</w:t>
      </w:r>
      <w:r w:rsidRPr="008E12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8E124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ВЕСТИ ОРГАНА МЕСТНОГО САМОУПРАВЛЕНИЯ»</w:t>
      </w:r>
    </w:p>
    <w:p w:rsidR="008E124D" w:rsidRPr="008E124D" w:rsidRDefault="008E124D" w:rsidP="008E124D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E124D" w:rsidRPr="008E124D" w:rsidRDefault="008E124D" w:rsidP="008E124D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124D" w:rsidRPr="008E124D" w:rsidRDefault="008E124D" w:rsidP="008E1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№39  от 19.07</w:t>
      </w:r>
      <w:r w:rsidRPr="008E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.2016г.                                                  </w:t>
      </w:r>
      <w:proofErr w:type="spellStart"/>
      <w:r w:rsidRPr="008E1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E124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8E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агалово</w:t>
      </w:r>
      <w:proofErr w:type="spellEnd"/>
    </w:p>
    <w:p w:rsidR="008E124D" w:rsidRPr="008E124D" w:rsidRDefault="008E124D" w:rsidP="008E1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124D" w:rsidRDefault="008E124D" w:rsidP="008E124D">
      <w:pPr>
        <w:shd w:val="clear" w:color="auto" w:fill="FFFFFF"/>
        <w:spacing w:after="180" w:line="267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831618"/>
          <w:sz w:val="32"/>
          <w:szCs w:val="32"/>
          <w:lang w:eastAsia="ru-RU"/>
        </w:rPr>
      </w:pPr>
      <w:r w:rsidRPr="008E124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8E124D" w:rsidRPr="008E124D" w:rsidRDefault="008E124D" w:rsidP="008E124D">
      <w:pPr>
        <w:shd w:val="clear" w:color="auto" w:fill="FFFFFF"/>
        <w:spacing w:after="180" w:line="26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  <w:t>«</w:t>
      </w:r>
      <w:r w:rsidRPr="008E124D"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  <w:t>Прокурор разъясняет»</w:t>
      </w:r>
      <w:r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  <w:t xml:space="preserve"> </w:t>
      </w:r>
      <w:r w:rsidRPr="008E124D"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  <w:t>Новое в законодательстве</w:t>
      </w:r>
      <w:r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  <w:t xml:space="preserve">. </w:t>
      </w:r>
      <w:r w:rsidRPr="008E124D"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  <w:t>В Трудовой кодекс РФ введено понятие "предельный уровень соотношения среднемесячной заработной платы"</w:t>
      </w:r>
      <w:r>
        <w:rPr>
          <w:rFonts w:ascii="Times New Roman" w:eastAsia="Times New Roman" w:hAnsi="Times New Roman" w:cs="Times New Roman"/>
          <w:b/>
          <w:bCs/>
          <w:color w:val="831618"/>
          <w:sz w:val="32"/>
          <w:szCs w:val="32"/>
          <w:lang w:eastAsia="ru-RU"/>
        </w:rPr>
        <w:t>.</w:t>
      </w:r>
    </w:p>
    <w:p w:rsidR="008E124D" w:rsidRPr="008E124D" w:rsidRDefault="008E124D" w:rsidP="008E124D">
      <w:pPr>
        <w:spacing w:after="0" w:line="301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Федеральным законом от 03.07.2016 N 347-ФЗ "О внесении изменений в Трудовой кодекс Российской Федерации" устанавливается обязанность определения предельного уровня соотношения среднемесячной заработной платы руководителей, их заместителей, главных бухгалтеров фондов, учреждений и предприятий, формируемой за счет всех источников финансового обеспечения, рассчитываемой за календарный год, и среднемесячной заработной платы их работников.</w:t>
      </w:r>
    </w:p>
    <w:p w:rsidR="008E124D" w:rsidRPr="008E124D" w:rsidRDefault="008E124D" w:rsidP="008E124D">
      <w:pPr>
        <w:spacing w:after="0" w:line="301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Несоблюдение предельного уровня соотношения зарплат может стать основанием для расторжения трудового договора с руководителем организации.</w:t>
      </w:r>
    </w:p>
    <w:p w:rsidR="008E124D" w:rsidRPr="008E124D" w:rsidRDefault="008E124D" w:rsidP="008E124D">
      <w:pPr>
        <w:spacing w:after="0" w:line="301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Правительству РФ, органам </w:t>
      </w:r>
      <w:proofErr w:type="spellStart"/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госвласти</w:t>
      </w:r>
      <w:proofErr w:type="spellEnd"/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субъектов РФ и органам местного самоуправления предоставлено право </w:t>
      </w:r>
      <w:proofErr w:type="gramStart"/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устанавливать</w:t>
      </w:r>
      <w:proofErr w:type="gramEnd"/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перечни организаций, на которые не будут распространяться указанные выше предельные уровни.</w:t>
      </w:r>
    </w:p>
    <w:p w:rsidR="008E124D" w:rsidRPr="008E124D" w:rsidRDefault="008E124D" w:rsidP="008E124D">
      <w:pPr>
        <w:spacing w:after="0" w:line="301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8E124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Трудовой кодекс РФ дополнен также положением, согласно которому информация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фондов, учреждений и унитарных предприятий размещается в информационно-телекоммуникационной сети "Интернет" на соответствующих сайтах госорганов, фондов, учреждений и предприятий.</w:t>
      </w: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Тираж 50 экз.</w:t>
      </w:r>
      <w:bookmarkStart w:id="0" w:name="_GoBack"/>
      <w:bookmarkEnd w:id="0"/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24D" w:rsidRPr="008E124D" w:rsidRDefault="008E124D" w:rsidP="008E1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33BB" w:rsidRDefault="001733BB"/>
    <w:sectPr w:rsidR="0017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E9"/>
    <w:rsid w:val="001733BB"/>
    <w:rsid w:val="008E124D"/>
    <w:rsid w:val="008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cp:lastPrinted>2016-07-19T06:07:00Z</cp:lastPrinted>
  <dcterms:created xsi:type="dcterms:W3CDTF">2016-07-19T06:05:00Z</dcterms:created>
  <dcterms:modified xsi:type="dcterms:W3CDTF">2016-07-19T06:08:00Z</dcterms:modified>
</cp:coreProperties>
</file>